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8F" w:rsidRPr="004B488F" w:rsidRDefault="004B488F" w:rsidP="004B488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B488F">
        <w:rPr>
          <w:rFonts w:ascii="Arial" w:hAnsi="Arial" w:cs="Arial"/>
          <w:b/>
          <w:sz w:val="24"/>
          <w:szCs w:val="24"/>
        </w:rPr>
        <w:t>Tarsila do Amaral</w:t>
      </w:r>
    </w:p>
    <w:p w:rsidR="004B488F" w:rsidRPr="004B488F" w:rsidRDefault="004B488F" w:rsidP="004B488F">
      <w:pPr>
        <w:jc w:val="both"/>
        <w:rPr>
          <w:rFonts w:ascii="Arial" w:hAnsi="Arial" w:cs="Arial"/>
          <w:sz w:val="24"/>
          <w:szCs w:val="24"/>
        </w:rPr>
      </w:pPr>
      <w:r w:rsidRPr="004B488F">
        <w:rPr>
          <w:rFonts w:ascii="Arial" w:hAnsi="Arial" w:cs="Arial"/>
          <w:sz w:val="24"/>
          <w:szCs w:val="24"/>
        </w:rPr>
        <w:t xml:space="preserve">Tarsila participou ativamente da renovação da arte brasileira que se processou na década de 1920. Integrou-se ao movimento modernista e ligou-se com especial interesse à questão da brasilidade. Formou, com Anita Malfatti, Menotti </w:t>
      </w:r>
      <w:proofErr w:type="spellStart"/>
      <w:r w:rsidRPr="004B488F">
        <w:rPr>
          <w:rFonts w:ascii="Arial" w:hAnsi="Arial" w:cs="Arial"/>
          <w:sz w:val="24"/>
          <w:szCs w:val="24"/>
        </w:rPr>
        <w:t>del</w:t>
      </w:r>
      <w:proofErr w:type="spellEnd"/>
      <w:r w:rsidRPr="004B488F">
        <w:rPr>
          <w:rFonts w:ascii="Arial" w:hAnsi="Arial" w:cs="Arial"/>
          <w:sz w:val="24"/>
          <w:szCs w:val="24"/>
        </w:rPr>
        <w:t xml:space="preserve"> Picchia, Mário de Andrade e Oswald de Andrade, com quem se casou em 1924, o chamado Grupo dos Cinco.</w:t>
      </w:r>
    </w:p>
    <w:p w:rsidR="004B488F" w:rsidRPr="004B488F" w:rsidRDefault="004B488F" w:rsidP="004B488F">
      <w:pPr>
        <w:jc w:val="both"/>
        <w:rPr>
          <w:rFonts w:ascii="Arial" w:hAnsi="Arial" w:cs="Arial"/>
          <w:sz w:val="24"/>
          <w:szCs w:val="24"/>
        </w:rPr>
      </w:pPr>
      <w:r w:rsidRPr="004B488F">
        <w:rPr>
          <w:rFonts w:ascii="Arial" w:hAnsi="Arial" w:cs="Arial"/>
          <w:sz w:val="24"/>
          <w:szCs w:val="24"/>
        </w:rPr>
        <w:t xml:space="preserve">Tarsila do Amaral nasceu em Capivari SP em 1886. Estudou com Pedro Alexandrino, a partir de 1917, e depois com George Fischer </w:t>
      </w:r>
      <w:proofErr w:type="spellStart"/>
      <w:r w:rsidRPr="004B488F">
        <w:rPr>
          <w:rFonts w:ascii="Arial" w:hAnsi="Arial" w:cs="Arial"/>
          <w:sz w:val="24"/>
          <w:szCs w:val="24"/>
        </w:rPr>
        <w:t>Elphons</w:t>
      </w:r>
      <w:proofErr w:type="spellEnd"/>
      <w:r w:rsidRPr="004B488F">
        <w:rPr>
          <w:rFonts w:ascii="Arial" w:hAnsi="Arial" w:cs="Arial"/>
          <w:sz w:val="24"/>
          <w:szCs w:val="24"/>
        </w:rPr>
        <w:t xml:space="preserve">, em São Paulo. Em Paris </w:t>
      </w:r>
      <w:proofErr w:type="spellStart"/>
      <w:r w:rsidRPr="004B488F">
        <w:rPr>
          <w:rFonts w:ascii="Arial" w:hAnsi="Arial" w:cs="Arial"/>
          <w:sz w:val="24"/>
          <w:szCs w:val="24"/>
        </w:rPr>
        <w:t>freqüentou</w:t>
      </w:r>
      <w:proofErr w:type="spellEnd"/>
      <w:r w:rsidRPr="004B48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B488F">
        <w:rPr>
          <w:rFonts w:ascii="Arial" w:hAnsi="Arial" w:cs="Arial"/>
          <w:sz w:val="24"/>
          <w:szCs w:val="24"/>
        </w:rPr>
        <w:t>Académie</w:t>
      </w:r>
      <w:proofErr w:type="spellEnd"/>
      <w:r w:rsidRPr="004B4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88F">
        <w:rPr>
          <w:rFonts w:ascii="Arial" w:hAnsi="Arial" w:cs="Arial"/>
          <w:sz w:val="24"/>
          <w:szCs w:val="24"/>
        </w:rPr>
        <w:t>Julien</w:t>
      </w:r>
      <w:proofErr w:type="spellEnd"/>
      <w:r w:rsidRPr="004B488F">
        <w:rPr>
          <w:rFonts w:ascii="Arial" w:hAnsi="Arial" w:cs="Arial"/>
          <w:sz w:val="24"/>
          <w:szCs w:val="24"/>
        </w:rPr>
        <w:t xml:space="preserve">, sob a orientação de </w:t>
      </w:r>
      <w:proofErr w:type="spellStart"/>
      <w:r w:rsidRPr="004B488F">
        <w:rPr>
          <w:rFonts w:ascii="Arial" w:hAnsi="Arial" w:cs="Arial"/>
          <w:sz w:val="24"/>
          <w:szCs w:val="24"/>
        </w:rPr>
        <w:t>Émile</w:t>
      </w:r>
      <w:proofErr w:type="spellEnd"/>
      <w:r w:rsidRPr="004B488F">
        <w:rPr>
          <w:rFonts w:ascii="Arial" w:hAnsi="Arial" w:cs="Arial"/>
          <w:sz w:val="24"/>
          <w:szCs w:val="24"/>
        </w:rPr>
        <w:t xml:space="preserve"> Renard. Entrou em contato com Fernand </w:t>
      </w:r>
      <w:proofErr w:type="spellStart"/>
      <w:r w:rsidRPr="004B488F">
        <w:rPr>
          <w:rFonts w:ascii="Arial" w:hAnsi="Arial" w:cs="Arial"/>
          <w:sz w:val="24"/>
          <w:szCs w:val="24"/>
        </w:rPr>
        <w:t>Léger</w:t>
      </w:r>
      <w:proofErr w:type="spellEnd"/>
      <w:r w:rsidRPr="004B488F">
        <w:rPr>
          <w:rFonts w:ascii="Arial" w:hAnsi="Arial" w:cs="Arial"/>
          <w:sz w:val="24"/>
          <w:szCs w:val="24"/>
        </w:rPr>
        <w:t xml:space="preserve">, cujo estilo a marcou sobremodo, André </w:t>
      </w:r>
      <w:proofErr w:type="spellStart"/>
      <w:r w:rsidRPr="004B488F">
        <w:rPr>
          <w:rFonts w:ascii="Arial" w:hAnsi="Arial" w:cs="Arial"/>
          <w:sz w:val="24"/>
          <w:szCs w:val="24"/>
        </w:rPr>
        <w:t>Lhote</w:t>
      </w:r>
      <w:proofErr w:type="spellEnd"/>
      <w:r w:rsidRPr="004B488F">
        <w:rPr>
          <w:rFonts w:ascii="Arial" w:hAnsi="Arial" w:cs="Arial"/>
          <w:sz w:val="24"/>
          <w:szCs w:val="24"/>
        </w:rPr>
        <w:t xml:space="preserve"> e Albert </w:t>
      </w:r>
      <w:proofErr w:type="spellStart"/>
      <w:r w:rsidRPr="004B488F">
        <w:rPr>
          <w:rFonts w:ascii="Arial" w:hAnsi="Arial" w:cs="Arial"/>
          <w:sz w:val="24"/>
          <w:szCs w:val="24"/>
        </w:rPr>
        <w:t>Gleisse</w:t>
      </w:r>
      <w:proofErr w:type="spellEnd"/>
      <w:r w:rsidRPr="004B488F">
        <w:rPr>
          <w:rFonts w:ascii="Arial" w:hAnsi="Arial" w:cs="Arial"/>
          <w:sz w:val="24"/>
          <w:szCs w:val="24"/>
        </w:rPr>
        <w:t>, e estruturou sua personalidade artística a partir das influências cubistas. Em 1922 participou em Paris do Salão dos Artistas Franceses.</w:t>
      </w:r>
    </w:p>
    <w:p w:rsidR="004B488F" w:rsidRPr="004B488F" w:rsidRDefault="004B488F" w:rsidP="004B488F">
      <w:pPr>
        <w:jc w:val="both"/>
        <w:rPr>
          <w:rFonts w:ascii="Arial" w:hAnsi="Arial" w:cs="Arial"/>
          <w:sz w:val="24"/>
          <w:szCs w:val="24"/>
        </w:rPr>
      </w:pPr>
      <w:r w:rsidRPr="004B488F">
        <w:rPr>
          <w:rFonts w:ascii="Arial" w:hAnsi="Arial" w:cs="Arial"/>
          <w:sz w:val="24"/>
          <w:szCs w:val="24"/>
        </w:rPr>
        <w:t xml:space="preserve">Retornando ao Brasil em 1924, percorreu as cidades históricas mineiras em companhia do escritor francês </w:t>
      </w:r>
      <w:proofErr w:type="spellStart"/>
      <w:r w:rsidRPr="004B488F">
        <w:rPr>
          <w:rFonts w:ascii="Arial" w:hAnsi="Arial" w:cs="Arial"/>
          <w:sz w:val="24"/>
          <w:szCs w:val="24"/>
        </w:rPr>
        <w:t>Blaise</w:t>
      </w:r>
      <w:proofErr w:type="spellEnd"/>
      <w:r w:rsidRPr="004B4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88F">
        <w:rPr>
          <w:rFonts w:ascii="Arial" w:hAnsi="Arial" w:cs="Arial"/>
          <w:sz w:val="24"/>
          <w:szCs w:val="24"/>
        </w:rPr>
        <w:t>Cendrars</w:t>
      </w:r>
      <w:proofErr w:type="spellEnd"/>
      <w:r w:rsidRPr="004B488F">
        <w:rPr>
          <w:rFonts w:ascii="Arial" w:hAnsi="Arial" w:cs="Arial"/>
          <w:sz w:val="24"/>
          <w:szCs w:val="24"/>
        </w:rPr>
        <w:t>. Deslumbrada com a decoração popular das casas dessas cidades, assimilou a tradição barroca brasileira às recém-adquiridas teorias e práticas cubistas e criou uma pintura que foi denominada Pau-Brasil. Essa pintura inspirou um movimento, variante brasileira do cubismo, e influenciou Portinari.</w:t>
      </w:r>
    </w:p>
    <w:p w:rsidR="004B488F" w:rsidRPr="004B488F" w:rsidRDefault="004B488F" w:rsidP="004B488F">
      <w:pPr>
        <w:jc w:val="both"/>
        <w:rPr>
          <w:rFonts w:ascii="Arial" w:hAnsi="Arial" w:cs="Arial"/>
          <w:sz w:val="24"/>
          <w:szCs w:val="24"/>
        </w:rPr>
      </w:pPr>
      <w:r w:rsidRPr="004B488F">
        <w:rPr>
          <w:rFonts w:ascii="Arial" w:hAnsi="Arial" w:cs="Arial"/>
          <w:sz w:val="24"/>
          <w:szCs w:val="24"/>
        </w:rPr>
        <w:t xml:space="preserve">Em 1926 Tarsila expôs na galeria </w:t>
      </w:r>
      <w:proofErr w:type="spellStart"/>
      <w:r w:rsidRPr="004B488F">
        <w:rPr>
          <w:rFonts w:ascii="Arial" w:hAnsi="Arial" w:cs="Arial"/>
          <w:sz w:val="24"/>
          <w:szCs w:val="24"/>
        </w:rPr>
        <w:t>Percier</w:t>
      </w:r>
      <w:proofErr w:type="spellEnd"/>
      <w:r w:rsidRPr="004B488F">
        <w:rPr>
          <w:rFonts w:ascii="Arial" w:hAnsi="Arial" w:cs="Arial"/>
          <w:sz w:val="24"/>
          <w:szCs w:val="24"/>
        </w:rPr>
        <w:t xml:space="preserve"> em Paris. Iniciou-se então sua fase antropofágica, de retorno ao primitivo, da qual o exemplo mais notável é o quadro "</w:t>
      </w:r>
      <w:proofErr w:type="spellStart"/>
      <w:r w:rsidRPr="004B488F">
        <w:rPr>
          <w:rFonts w:ascii="Arial" w:hAnsi="Arial" w:cs="Arial"/>
          <w:sz w:val="24"/>
          <w:szCs w:val="24"/>
        </w:rPr>
        <w:t>Abaporu</w:t>
      </w:r>
      <w:proofErr w:type="spellEnd"/>
      <w:r w:rsidRPr="004B488F">
        <w:rPr>
          <w:rFonts w:ascii="Arial" w:hAnsi="Arial" w:cs="Arial"/>
          <w:sz w:val="24"/>
          <w:szCs w:val="24"/>
        </w:rPr>
        <w:t>". Presente na I e II Bienais de São Paulo, foi premiada na primeira. Na Bienal de São Paulo de 1963, sala especial foi dedicada à retrospectiva de sua obra. Foram apresentadas suas diversas fases e deu-se destaque ao quadro "Operários" (1933), da fase social, em que as cores são mais sombrias mas a nitidez anterior é conservada. Outra obra do mesmo período é "Segunda classe".</w:t>
      </w:r>
    </w:p>
    <w:p w:rsidR="004B488F" w:rsidRPr="004B488F" w:rsidRDefault="004B488F" w:rsidP="004B488F">
      <w:pPr>
        <w:jc w:val="both"/>
        <w:rPr>
          <w:rFonts w:ascii="Arial" w:hAnsi="Arial" w:cs="Arial"/>
          <w:sz w:val="24"/>
          <w:szCs w:val="24"/>
        </w:rPr>
      </w:pPr>
      <w:r w:rsidRPr="004B488F">
        <w:rPr>
          <w:rFonts w:ascii="Arial" w:hAnsi="Arial" w:cs="Arial"/>
          <w:sz w:val="24"/>
          <w:szCs w:val="24"/>
        </w:rPr>
        <w:t>Tarsila esteve ainda representada na mostra Arte Moderna no Brasil (1957), na XXXII Bienal de Veneza (1964) e na mostra Arte da América Latina desde a Independência (1966). Em 1960 o Museu de Arte Moderna de São Paulo organizou retrospectiva de sua obra. Entre suas demais telas destacam-se "A negra", no Museu de Arte Contemporânea da Universidade de São Paulo, e "São Paulo", na Pinacoteca do Estado de São Paulo. Tarsila morreu em São Paulo SP em 17 de janeiro de 1973.</w:t>
      </w:r>
    </w:p>
    <w:p w:rsidR="00782A73" w:rsidRPr="004B488F" w:rsidRDefault="004B488F" w:rsidP="004B488F">
      <w:pPr>
        <w:jc w:val="both"/>
        <w:rPr>
          <w:rFonts w:ascii="Arial" w:hAnsi="Arial" w:cs="Arial"/>
          <w:sz w:val="24"/>
          <w:szCs w:val="24"/>
        </w:rPr>
      </w:pPr>
      <w:r w:rsidRPr="004B488F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4B488F">
          <w:rPr>
            <w:rStyle w:val="Hyperlink"/>
            <w:rFonts w:ascii="Arial" w:hAnsi="Arial" w:cs="Arial"/>
            <w:sz w:val="24"/>
            <w:szCs w:val="24"/>
          </w:rPr>
          <w:t>http://www.historiadaarte.com.br/tarsila.html</w:t>
        </w:r>
      </w:hyperlink>
      <w:r w:rsidRPr="004B488F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782A73" w:rsidRPr="004B4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8F"/>
    <w:rsid w:val="004B488F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AE6F-3075-4BAF-B63F-8E99402D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toriadaarte.com.br/tarsil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2015-06-23T18:34:00Z</dcterms:created>
  <dcterms:modified xsi:type="dcterms:W3CDTF">2015-06-23T18:35:00Z</dcterms:modified>
</cp:coreProperties>
</file>