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98" w:rsidRDefault="00B24998" w:rsidP="00B24998">
      <w:bookmarkStart w:id="0" w:name="_GoBack"/>
      <w:r>
        <w:t xml:space="preserve">França Antártica - </w:t>
      </w:r>
      <w:r>
        <w:t>Para saber mais</w:t>
      </w:r>
    </w:p>
    <w:bookmarkEnd w:id="0"/>
    <w:p w:rsidR="00B24998" w:rsidRPr="00B24998" w:rsidRDefault="00B24998" w:rsidP="00B24998">
      <w:pPr>
        <w:rPr>
          <w:b/>
        </w:rPr>
      </w:pPr>
      <w:r w:rsidRPr="00B24998">
        <w:rPr>
          <w:b/>
        </w:rPr>
        <w:t xml:space="preserve">A Terra de </w:t>
      </w:r>
      <w:proofErr w:type="spellStart"/>
      <w:r w:rsidRPr="00B24998">
        <w:rPr>
          <w:b/>
        </w:rPr>
        <w:t>Gonneville</w:t>
      </w:r>
      <w:proofErr w:type="spellEnd"/>
      <w:r w:rsidRPr="00B24998">
        <w:rPr>
          <w:b/>
        </w:rPr>
        <w:t xml:space="preserve"> </w:t>
      </w:r>
    </w:p>
    <w:p w:rsidR="00B24998" w:rsidRDefault="00B24998" w:rsidP="00B24998">
      <w:r>
        <w:t xml:space="preserve">Revelado parcialmente no século XVII pelo abade Jean </w:t>
      </w:r>
      <w:proofErr w:type="spellStart"/>
      <w:r>
        <w:t>Paulmier</w:t>
      </w:r>
      <w:proofErr w:type="spellEnd"/>
      <w:r>
        <w:t xml:space="preserve"> de </w:t>
      </w:r>
      <w:proofErr w:type="spellStart"/>
      <w:r>
        <w:t>Gonneville</w:t>
      </w:r>
      <w:proofErr w:type="spellEnd"/>
      <w:r>
        <w:t xml:space="preserve">, o relato do capitão </w:t>
      </w:r>
      <w:proofErr w:type="spellStart"/>
      <w:r>
        <w:t>Binot</w:t>
      </w:r>
      <w:proofErr w:type="spellEnd"/>
      <w:r>
        <w:t xml:space="preserve"> </w:t>
      </w:r>
      <w:proofErr w:type="spellStart"/>
      <w:r>
        <w:t>Paulmier</w:t>
      </w:r>
      <w:proofErr w:type="spellEnd"/>
      <w:r>
        <w:t xml:space="preserve"> de </w:t>
      </w:r>
      <w:proofErr w:type="spellStart"/>
      <w:r>
        <w:t>Gonneville</w:t>
      </w:r>
      <w:proofErr w:type="spellEnd"/>
      <w:r>
        <w:t xml:space="preserve"> conheceu uma trajetória conturbada.</w:t>
      </w:r>
    </w:p>
    <w:p w:rsidR="00B24998" w:rsidRDefault="00B24998" w:rsidP="00B24998">
      <w:r>
        <w:t xml:space="preserve">Após ter partido de </w:t>
      </w:r>
      <w:proofErr w:type="spellStart"/>
      <w:r>
        <w:t>Honfleur</w:t>
      </w:r>
      <w:proofErr w:type="spellEnd"/>
      <w:r>
        <w:t xml:space="preserve"> com destino às Índias Orientais em junho de 1503, o navio </w:t>
      </w:r>
      <w:proofErr w:type="spellStart"/>
      <w:proofErr w:type="gramStart"/>
      <w:r>
        <w:t>L’Espoir</w:t>
      </w:r>
      <w:proofErr w:type="spellEnd"/>
      <w:proofErr w:type="gramEnd"/>
      <w:r>
        <w:t xml:space="preserve"> foi levado por uma tempestade até uma costa do Atlântico onde a tripulação permaneceu durante seis meses. Uma vez de volta, são e salvo</w:t>
      </w:r>
      <w:proofErr w:type="gramStart"/>
      <w:r>
        <w:t xml:space="preserve"> mas</w:t>
      </w:r>
      <w:proofErr w:type="gramEnd"/>
      <w:r>
        <w:t xml:space="preserve"> tendo perdido todos os seus bens, o capitão registrou queixa junto ao escrivão do Almirantado de Rouen em 1505. Em 1663, o abade de </w:t>
      </w:r>
      <w:proofErr w:type="spellStart"/>
      <w:r>
        <w:t>Gonneville</w:t>
      </w:r>
      <w:proofErr w:type="spellEnd"/>
      <w:r>
        <w:t xml:space="preserve"> reproduziu o testemunho de seu antepassado de maneira tão truncada que era difícil determinar com precisão em que terra eles tinham chegado. Este relato cristalizou o desejo de império e o mito da terra austral. Em 1869, o sábio Charles d’</w:t>
      </w:r>
      <w:proofErr w:type="spellStart"/>
      <w:r>
        <w:t>Avezac</w:t>
      </w:r>
      <w:proofErr w:type="spellEnd"/>
      <w:r>
        <w:t xml:space="preserve"> revelou o documento original: um francês tinha ido ao sul do Brasil e um índio, por sua vez, desembarcara em terras normandas.</w:t>
      </w:r>
    </w:p>
    <w:p w:rsidR="00B24998" w:rsidRDefault="00B24998" w:rsidP="00B24998">
      <w:r>
        <w:t xml:space="preserve">O relato ainda suscita dúvidas quanto à autenticidade e à veracidade da viagem, mas a história contada, feita de trocas e de amizade, é bela. É cativante o olhar sobre as sociedades </w:t>
      </w:r>
      <w:proofErr w:type="spellStart"/>
      <w:r>
        <w:t>amerínidas</w:t>
      </w:r>
      <w:proofErr w:type="spellEnd"/>
      <w:r>
        <w:t xml:space="preserve"> que a longa estadia permitiu melhor descrever, e as sequelas humanas dessa aventura são espantosas. Assim </w:t>
      </w:r>
      <w:proofErr w:type="spellStart"/>
      <w:r>
        <w:t>Essomericq</w:t>
      </w:r>
      <w:proofErr w:type="spellEnd"/>
      <w:r>
        <w:t>, um dos dois índios carijó que o capitão embarcou em seu navio e que, apesar da sua promessa, ele não pode levar de volta à sua terra, deixou descendentes em solo normando. Um mito benfazejo, segundo Leyla Perrone-Moisés, apto a inspirar a atitude de hoje.</w:t>
      </w:r>
    </w:p>
    <w:p w:rsidR="00B24998" w:rsidRDefault="00B24998" w:rsidP="00B24998"/>
    <w:p w:rsidR="00B24998" w:rsidRPr="00B24998" w:rsidRDefault="00B24998" w:rsidP="00B24998">
      <w:pPr>
        <w:rPr>
          <w:b/>
        </w:rPr>
      </w:pPr>
      <w:r w:rsidRPr="00B24998">
        <w:rPr>
          <w:b/>
        </w:rPr>
        <w:t xml:space="preserve">Uma festa brasileira </w:t>
      </w:r>
    </w:p>
    <w:p w:rsidR="00B24998" w:rsidRDefault="00B24998" w:rsidP="00B24998">
      <w:r>
        <w:t>Em 1840, Ferdinand Denis publicou um relato ilustrado com uma gravura que contava minuciosamente a entrada solene do rei Henri II e de sua corte em Rouen em 1° de outubro de 1550. Foi montado um imenso cenário representando a terra brasileira com sua floresta, o corte e o transporte do pau-brasil, os animais e as frutas “ao natural”. Segundo os testemunhos, os espectadores adoraram ver as danças, os jogos e simulacros de combates aos quais se entregaram índios e marujos normandos, “todos igualmente nus, bronzeados e de cabeleiras revoltas”. E a atração principal do espetáculo: o ataque de uma nau portuguesa que no final é queimada.</w:t>
      </w:r>
    </w:p>
    <w:p w:rsidR="00B24998" w:rsidRDefault="00B24998" w:rsidP="00B24998">
      <w:r>
        <w:t xml:space="preserve">Os índios foram hospedados em uma casa chamada </w:t>
      </w:r>
      <w:proofErr w:type="spellStart"/>
      <w:r>
        <w:t>Hôtel</w:t>
      </w:r>
      <w:proofErr w:type="spellEnd"/>
      <w:r>
        <w:t xml:space="preserve"> de </w:t>
      </w:r>
      <w:proofErr w:type="spellStart"/>
      <w:proofErr w:type="gramStart"/>
      <w:r>
        <w:t>l’Isle</w:t>
      </w:r>
      <w:proofErr w:type="spellEnd"/>
      <w:proofErr w:type="gram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, da qual foram conservados painéis esculpidos representando cenas do Novo Mundo. Não se sabe se os índios ficaram em terras normandas ou se </w:t>
      </w:r>
      <w:proofErr w:type="gramStart"/>
      <w:r>
        <w:t>puderam</w:t>
      </w:r>
      <w:proofErr w:type="gramEnd"/>
      <w:r>
        <w:t xml:space="preserve"> voltar para casa.</w:t>
      </w:r>
    </w:p>
    <w:p w:rsidR="00B24998" w:rsidRDefault="00B24998" w:rsidP="00B24998">
      <w:r>
        <w:t xml:space="preserve">O espetáculo foi um imenso sucesso, e outras festas de silvícolas brasileiros e americanos se desenrolaram em </w:t>
      </w:r>
      <w:proofErr w:type="spellStart"/>
      <w:r>
        <w:t>Troyes</w:t>
      </w:r>
      <w:proofErr w:type="spellEnd"/>
      <w:r>
        <w:t xml:space="preserve"> em 1564, e em Bordeaux no ano seguinte.</w:t>
      </w:r>
    </w:p>
    <w:p w:rsidR="00B24998" w:rsidRDefault="00B24998" w:rsidP="00B24998"/>
    <w:p w:rsidR="00B24998" w:rsidRPr="00B24998" w:rsidRDefault="00B24998" w:rsidP="00B24998">
      <w:pPr>
        <w:rPr>
          <w:b/>
        </w:rPr>
      </w:pPr>
      <w:r w:rsidRPr="00B24998">
        <w:rPr>
          <w:b/>
        </w:rPr>
        <w:t>Montaigne: “abarcamos tudo, mas abraçamos apenas vento</w:t>
      </w:r>
      <w:proofErr w:type="gramStart"/>
      <w:r w:rsidRPr="00B24998">
        <w:rPr>
          <w:b/>
        </w:rPr>
        <w:t>”</w:t>
      </w:r>
      <w:proofErr w:type="gramEnd"/>
      <w:r w:rsidRPr="00B24998">
        <w:rPr>
          <w:b/>
        </w:rPr>
        <w:t xml:space="preserve"> </w:t>
      </w:r>
    </w:p>
    <w:p w:rsidR="00B24998" w:rsidRDefault="00B24998" w:rsidP="00B24998">
      <w:r>
        <w:t xml:space="preserve">Esta frase do capítulo “Dos canibais” (1580) anuncia o vibrante “Dos coches” (1588), dois dos mais célebres ensaios consagrados à descoberta e à exploração dos Novos Mundos. Em sua biblioteca, Montaigne lê os antigos e os modernos, entre os quais André </w:t>
      </w:r>
      <w:proofErr w:type="spellStart"/>
      <w:r>
        <w:t>Thévet</w:t>
      </w:r>
      <w:proofErr w:type="spellEnd"/>
      <w:r>
        <w:t xml:space="preserve"> e Jean de </w:t>
      </w:r>
      <w:proofErr w:type="spellStart"/>
      <w:r>
        <w:t>Léry</w:t>
      </w:r>
      <w:proofErr w:type="spellEnd"/>
      <w:r>
        <w:t xml:space="preserve">. Além disso, ele tem um empregado que passou um período no Brasil na época da aventura antártica. Também já a primeira edição dos Ensaios consagra um capítulo aos canibais, de quem ele exalta a liberdade, a virtude e a generosidade. Assim como Jean de </w:t>
      </w:r>
      <w:proofErr w:type="spellStart"/>
      <w:r>
        <w:t>Léry</w:t>
      </w:r>
      <w:proofErr w:type="spellEnd"/>
      <w:r>
        <w:t>, Montaigne observa que a crueldade não é apanágio destes comedores de carne chamados de “bárbaros, em relação às regras da razão, mas não a nós, que os ultrapassamos em toda a espécie de barbárie”. Sua fórmula “cada qual considera bárbaro o que não se pratica em sua terra” reflete a instabilidade de todas as certezas. Contrastando com a visão feliz da infância da humanidade, o capítulo “Dos coches” condena as injustiças da colonização.</w:t>
      </w:r>
    </w:p>
    <w:p w:rsidR="00B24998" w:rsidRDefault="00B24998" w:rsidP="00B24998">
      <w:r>
        <w:lastRenderedPageBreak/>
        <w:t xml:space="preserve">Montaigne assinala a crise da consciência europeia e anuncia uma vasta literatura sobre os costumes, </w:t>
      </w:r>
      <w:proofErr w:type="gramStart"/>
      <w:r>
        <w:t>as</w:t>
      </w:r>
      <w:proofErr w:type="gramEnd"/>
      <w:r>
        <w:t xml:space="preserve"> formas de organização política e o ideal de liberdade.</w:t>
      </w:r>
    </w:p>
    <w:p w:rsidR="00B24998" w:rsidRDefault="00B24998" w:rsidP="00B24998"/>
    <w:p w:rsidR="00B24998" w:rsidRPr="00B24998" w:rsidRDefault="00B24998" w:rsidP="00B24998">
      <w:pPr>
        <w:rPr>
          <w:b/>
        </w:rPr>
      </w:pPr>
      <w:r w:rsidRPr="00B24998">
        <w:rPr>
          <w:b/>
        </w:rPr>
        <w:t xml:space="preserve">Mapas, estampas e gabinetes de </w:t>
      </w:r>
      <w:proofErr w:type="gramStart"/>
      <w:r w:rsidRPr="00B24998">
        <w:rPr>
          <w:b/>
        </w:rPr>
        <w:t>curiosidades</w:t>
      </w:r>
      <w:proofErr w:type="gramEnd"/>
      <w:r w:rsidRPr="00B24998">
        <w:rPr>
          <w:b/>
        </w:rPr>
        <w:t xml:space="preserve"> </w:t>
      </w:r>
    </w:p>
    <w:p w:rsidR="00B24998" w:rsidRDefault="00B24998" w:rsidP="00B24998">
      <w:r>
        <w:t>Bem cedo os registros da vida selvagem já tinham invadido os mapas, gravuras e ambientes. A natureza luxuriante, a flora e a fauna oscilavam entre reminiscências clássicas e notas realistas: esplêndidos papagaios, macacas e saguis, árvores e frutos, animais estranhos. A nova humanidade se refletia no corpo nu dos indígenas, na pintura da guerra e da cena canibal.</w:t>
      </w:r>
    </w:p>
    <w:p w:rsidR="00B24998" w:rsidRDefault="00B24998" w:rsidP="00B24998">
      <w:r>
        <w:t xml:space="preserve">As representações cartográficas dão origem a sonhos de ilhas e de arquipélagos, a projeções fantásticas. As suntuosas cartas ornadas com iluminuras do Atlas Miller (1519) apresentavam os corpos trigueiros dos ameríndios, adornados com plumas e armados de flechas, cortando a madeira e correndo em direção às naus. A cartografia torna-se mais precisa graças às explorações, como mostra a obra de </w:t>
      </w:r>
      <w:proofErr w:type="spellStart"/>
      <w:r>
        <w:t>Guillaume</w:t>
      </w:r>
      <w:proofErr w:type="spellEnd"/>
      <w:r>
        <w:t xml:space="preserve"> Le </w:t>
      </w:r>
      <w:proofErr w:type="spellStart"/>
      <w:proofErr w:type="gramStart"/>
      <w:r>
        <w:t>Testu</w:t>
      </w:r>
      <w:proofErr w:type="spellEnd"/>
      <w:r>
        <w:t xml:space="preserve"> ,</w:t>
      </w:r>
      <w:proofErr w:type="gramEnd"/>
      <w:r>
        <w:t xml:space="preserve"> que fez, em 1551, uma viagem de reconhecimento. A inspeção continua com os mapas de </w:t>
      </w:r>
      <w:proofErr w:type="spellStart"/>
      <w:r>
        <w:t>Reinel</w:t>
      </w:r>
      <w:proofErr w:type="spellEnd"/>
      <w:r>
        <w:t>, de Jacques de Vau de Clay, dos Teixeira.</w:t>
      </w:r>
    </w:p>
    <w:p w:rsidR="0031162B" w:rsidRDefault="00B24998" w:rsidP="00B24998">
      <w:r>
        <w:t xml:space="preserve">A efêmera colônia dá origem a um poderoso imaginário. E todo esse conjunto será retomado no compêndio iconográfico de </w:t>
      </w:r>
      <w:proofErr w:type="spellStart"/>
      <w:r>
        <w:t>Théodore</w:t>
      </w:r>
      <w:proofErr w:type="spellEnd"/>
      <w:r>
        <w:t xml:space="preserve"> de </w:t>
      </w:r>
      <w:proofErr w:type="spellStart"/>
      <w:r>
        <w:t>Bry</w:t>
      </w:r>
      <w:proofErr w:type="spellEnd"/>
      <w:r>
        <w:t xml:space="preserve"> no fim do século XVI. A paixão pela coleção, aliás, alimenta os gabinetes de curiosidades. O de um André </w:t>
      </w:r>
      <w:proofErr w:type="spellStart"/>
      <w:r>
        <w:t>Thevet</w:t>
      </w:r>
      <w:proofErr w:type="spellEnd"/>
      <w:r>
        <w:t>, ou o de Montaigne, que contém redes de dormir, tacapes, bastões de ritmo.</w:t>
      </w:r>
    </w:p>
    <w:sectPr w:rsidR="0031162B" w:rsidSect="00B24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98"/>
    <w:rsid w:val="00784C9B"/>
    <w:rsid w:val="00A741A5"/>
    <w:rsid w:val="00B2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Basile</dc:creator>
  <cp:lastModifiedBy>Rodrigo Basile</cp:lastModifiedBy>
  <cp:revision>1</cp:revision>
  <dcterms:created xsi:type="dcterms:W3CDTF">2015-01-23T17:04:00Z</dcterms:created>
  <dcterms:modified xsi:type="dcterms:W3CDTF">2015-01-23T17:06:00Z</dcterms:modified>
</cp:coreProperties>
</file>