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83" w:rsidRPr="005B3983" w:rsidRDefault="005B3983" w:rsidP="005B398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5B3983">
        <w:rPr>
          <w:rFonts w:ascii="Arial" w:hAnsi="Arial" w:cs="Arial"/>
          <w:b/>
          <w:sz w:val="24"/>
          <w:szCs w:val="24"/>
        </w:rPr>
        <w:t>Castro Alves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>Nome completo:</w:t>
      </w:r>
      <w:r w:rsidRPr="005B3983">
        <w:rPr>
          <w:rFonts w:ascii="Arial" w:hAnsi="Arial" w:cs="Arial"/>
          <w:sz w:val="24"/>
          <w:szCs w:val="24"/>
        </w:rPr>
        <w:tab/>
      </w:r>
      <w:proofErr w:type="spellStart"/>
      <w:r w:rsidRPr="005B3983">
        <w:rPr>
          <w:rFonts w:ascii="Arial" w:hAnsi="Arial" w:cs="Arial"/>
          <w:sz w:val="24"/>
          <w:szCs w:val="24"/>
        </w:rPr>
        <w:t>Antonio</w:t>
      </w:r>
      <w:proofErr w:type="spellEnd"/>
      <w:r w:rsidRPr="005B3983">
        <w:rPr>
          <w:rFonts w:ascii="Arial" w:hAnsi="Arial" w:cs="Arial"/>
          <w:sz w:val="24"/>
          <w:szCs w:val="24"/>
        </w:rPr>
        <w:t xml:space="preserve"> Frederico de Castro Alves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>Pseudônimo:</w:t>
      </w:r>
      <w:r w:rsidRPr="005B3983">
        <w:rPr>
          <w:rFonts w:ascii="Arial" w:hAnsi="Arial" w:cs="Arial"/>
          <w:sz w:val="24"/>
          <w:szCs w:val="24"/>
        </w:rPr>
        <w:tab/>
        <w:t xml:space="preserve">Antony, Alguém, </w:t>
      </w:r>
      <w:proofErr w:type="spellStart"/>
      <w:r w:rsidRPr="005B3983">
        <w:rPr>
          <w:rFonts w:ascii="Arial" w:hAnsi="Arial" w:cs="Arial"/>
          <w:sz w:val="24"/>
          <w:szCs w:val="24"/>
        </w:rPr>
        <w:t>Libório</w:t>
      </w:r>
      <w:proofErr w:type="spellEnd"/>
      <w:r w:rsidRPr="005B39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983">
        <w:rPr>
          <w:rFonts w:ascii="Arial" w:hAnsi="Arial" w:cs="Arial"/>
          <w:sz w:val="24"/>
          <w:szCs w:val="24"/>
        </w:rPr>
        <w:t>Stênio</w:t>
      </w:r>
      <w:proofErr w:type="spellEnd"/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>Nascimento:</w:t>
      </w:r>
      <w:r w:rsidRPr="005B3983">
        <w:rPr>
          <w:rFonts w:ascii="Arial" w:hAnsi="Arial" w:cs="Arial"/>
          <w:sz w:val="24"/>
          <w:szCs w:val="24"/>
        </w:rPr>
        <w:tab/>
        <w:t>14/03/1847 - Muritiba, BA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>Falecimento:</w:t>
      </w:r>
      <w:r w:rsidRPr="005B3983">
        <w:rPr>
          <w:rFonts w:ascii="Arial" w:hAnsi="Arial" w:cs="Arial"/>
          <w:sz w:val="24"/>
          <w:szCs w:val="24"/>
        </w:rPr>
        <w:tab/>
        <w:t>06/07/1871 - Salvador, BA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>Forma autorizada:</w:t>
      </w:r>
      <w:r w:rsidRPr="005B3983">
        <w:rPr>
          <w:rFonts w:ascii="Arial" w:hAnsi="Arial" w:cs="Arial"/>
          <w:sz w:val="24"/>
          <w:szCs w:val="24"/>
        </w:rPr>
        <w:tab/>
        <w:t>Alves, Castro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 xml:space="preserve"> </w:t>
      </w:r>
    </w:p>
    <w:p w:rsidR="005B3983" w:rsidRPr="005B3983" w:rsidRDefault="005B3983" w:rsidP="005B3983">
      <w:pPr>
        <w:jc w:val="both"/>
        <w:rPr>
          <w:rFonts w:ascii="Arial" w:hAnsi="Arial" w:cs="Arial"/>
          <w:b/>
          <w:sz w:val="24"/>
          <w:szCs w:val="24"/>
        </w:rPr>
      </w:pPr>
      <w:r w:rsidRPr="005B3983">
        <w:rPr>
          <w:rFonts w:ascii="Arial" w:hAnsi="Arial" w:cs="Arial"/>
          <w:b/>
          <w:sz w:val="24"/>
          <w:szCs w:val="24"/>
        </w:rPr>
        <w:t>Biografia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 xml:space="preserve"> 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>Castro Alves (Antônio Frederico de C. A.), poeta, nasceu em Muritiba, BA, em 14 de março de 1847, e faleceu em Salvador, BA, em 6 de julho de 1871. É o patrono da Cadeira n. 7, por escolha do fundador Valentim Magalhães.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>Era filho do médico Antônio José Alves, mais tarde professor na Faculdade de Medicina de Salvador, e de Clélia Brasília da Silva Castro, falecida quando o poeta tinha 12 anos. Por volta de 1853, ao mudar-se com a família para a capital, estudou no colégio de Abílio César Borges, futuro barão de Macaúbas, onde foi colega de Rui Barbosa, demonstrando vocação apaixonada e precoce para a poesia. Mudou-se em 1862 para o Recife, onde concluiu os preparatórios e, depois de duas vezes reprovado, matriculou-se na Faculdade de Direito em 1864. Cursou o 1o ano em 65, na mesma turma que Tobias Barreto. Logo integrado na vida literária acadêmica e admirado graças aos seus versos, cuidou mais deles e dos amores que dos estudos. Em 66, perdeu o pai e, pouco depois, iniciou a apaixonada ligação amorosa com Eugênia Câmara, que desempenhou importante papel em sua lírica e em sua vida.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>Nessa época Castro Alves entrou numa fase de grande inspiração e tomou consciência do seu papel de poeta social. Escreveu o drama Gonzaga e, em 68, vai para o Sul em companhia da amada, matriculando-se no 3o ano da Faculdade de Direito de São Paulo, na mesma turma de Rui Barbosa. No fim do ano o drama é representado com êxito enorme, mas o seu espírito se abate pela ruptura com Eugênia Câmara. Durante uma caçada, a descarga acidental de uma espingarda lhe feriu o pé esquerdo, que, sob ameaça de gangrena, foi afinal amputado no Rio, em meados de 69. De volta à Bahia, passou grande parte do ano de 70 em fazendas de parentes, à busca de melhoras para a saúde comprometida pela tuberculose. Em novembro, saiu seu primeiro livro, Espumas flutuantes, único que chegou a publicar em vida, recebido muito favoravelmente pelos leitores.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 xml:space="preserve">Daí por diante, apesar do declínio físico, produziu alguns dos seus mais belos versos, animado por um derradeiro amor, este platônico, pela cantora </w:t>
      </w:r>
      <w:proofErr w:type="spellStart"/>
      <w:r w:rsidRPr="005B3983">
        <w:rPr>
          <w:rFonts w:ascii="Arial" w:hAnsi="Arial" w:cs="Arial"/>
          <w:sz w:val="24"/>
          <w:szCs w:val="24"/>
        </w:rPr>
        <w:t>Agnese</w:t>
      </w:r>
      <w:proofErr w:type="spellEnd"/>
      <w:r w:rsidRPr="005B39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983">
        <w:rPr>
          <w:rFonts w:ascii="Arial" w:hAnsi="Arial" w:cs="Arial"/>
          <w:sz w:val="24"/>
          <w:szCs w:val="24"/>
        </w:rPr>
        <w:t>Murri</w:t>
      </w:r>
      <w:proofErr w:type="spellEnd"/>
      <w:r w:rsidRPr="005B3983">
        <w:rPr>
          <w:rFonts w:ascii="Arial" w:hAnsi="Arial" w:cs="Arial"/>
          <w:sz w:val="24"/>
          <w:szCs w:val="24"/>
        </w:rPr>
        <w:t xml:space="preserve">. Faleceu em 1871, aos 24 anos, sem ter podido acabar a maior empresa </w:t>
      </w:r>
      <w:r w:rsidRPr="005B3983">
        <w:rPr>
          <w:rFonts w:ascii="Arial" w:hAnsi="Arial" w:cs="Arial"/>
          <w:sz w:val="24"/>
          <w:szCs w:val="24"/>
        </w:rPr>
        <w:lastRenderedPageBreak/>
        <w:t xml:space="preserve">que se propusera, o poema Os escravos, uma série de poesias em torno do tema da escravidão. Ainda em 70, numa das fazendas em que repousava, havia completado A cascata de Paulo Afonso, que saiu em 76 com o título A cachoeira de Paulo, e que é parte do empreendimento, como se vê pelo esclarecimento do poeta: “Continuação do poema Os escravos, sob título de Manuscritos de </w:t>
      </w:r>
      <w:proofErr w:type="spellStart"/>
      <w:r w:rsidRPr="005B3983">
        <w:rPr>
          <w:rFonts w:ascii="Arial" w:hAnsi="Arial" w:cs="Arial"/>
          <w:sz w:val="24"/>
          <w:szCs w:val="24"/>
        </w:rPr>
        <w:t>Stênio</w:t>
      </w:r>
      <w:proofErr w:type="spellEnd"/>
      <w:r w:rsidRPr="005B3983">
        <w:rPr>
          <w:rFonts w:ascii="Arial" w:hAnsi="Arial" w:cs="Arial"/>
          <w:sz w:val="24"/>
          <w:szCs w:val="24"/>
        </w:rPr>
        <w:t>.”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 xml:space="preserve">Duas vertentes se distinguem na poesia de Castro Alves: a feição lírico-amorosa, mesclada da sensualidade de um autêntico filho dos trópicos, e a feição social e humanitária, em que alcança momentos de fulgurante </w:t>
      </w:r>
      <w:proofErr w:type="spellStart"/>
      <w:r w:rsidRPr="005B3983">
        <w:rPr>
          <w:rFonts w:ascii="Arial" w:hAnsi="Arial" w:cs="Arial"/>
          <w:sz w:val="24"/>
          <w:szCs w:val="24"/>
        </w:rPr>
        <w:t>eloqüência</w:t>
      </w:r>
      <w:proofErr w:type="spellEnd"/>
      <w:r w:rsidRPr="005B3983">
        <w:rPr>
          <w:rFonts w:ascii="Arial" w:hAnsi="Arial" w:cs="Arial"/>
          <w:sz w:val="24"/>
          <w:szCs w:val="24"/>
        </w:rPr>
        <w:t xml:space="preserve"> épica. Como poeta lírico, caracteriza-se pelo vigor da paixão, a intensidade com que exprime o amor, como desejo, frêmito, encantamento da alma e do corpo, superando completamente o negaceio de Casimiro de Abreu, a esquivança de Álvares de Azevedo, o desespero acuado de Junqueira Freire. A grande e fecundante paixão por Eugênia Câmara percorreu-o como corrente elétrica, </w:t>
      </w:r>
      <w:proofErr w:type="spellStart"/>
      <w:r w:rsidRPr="005B3983">
        <w:rPr>
          <w:rFonts w:ascii="Arial" w:hAnsi="Arial" w:cs="Arial"/>
          <w:sz w:val="24"/>
          <w:szCs w:val="24"/>
        </w:rPr>
        <w:t>reorganizando-lhe</w:t>
      </w:r>
      <w:proofErr w:type="spellEnd"/>
      <w:r w:rsidRPr="005B3983">
        <w:rPr>
          <w:rFonts w:ascii="Arial" w:hAnsi="Arial" w:cs="Arial"/>
          <w:sz w:val="24"/>
          <w:szCs w:val="24"/>
        </w:rPr>
        <w:t xml:space="preserve"> a personalidade, inspirando alguns dos seus mais belos poemas de esperança, euforia, desespero, saudade. Outros amores e encantamentos constituem o ponto de partida igualmente concreto de outros poemas.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 xml:space="preserve">Enquanto poeta social, extremamente sensível às inspirações revolucionárias e liberais do século XIX, Castro Alves viveu com intensidade os grandes episódios históricos do seu tempo e foi, no Brasil, o anunciador da Abolição e da República, devotando-se apaixonadamente à causa abolicionista, o que lhe valeu a antonomásia de “Cantor dos escravos”. A sua poesia se aproxima da retórica, incorporando a ênfase oratória à sua magia. No seu tempo, mais do que hoje, o orador exprimia o gosto ambiente, cujas necessidades estéticas e espirituais se encontram na </w:t>
      </w:r>
      <w:proofErr w:type="spellStart"/>
      <w:r w:rsidRPr="005B3983">
        <w:rPr>
          <w:rFonts w:ascii="Arial" w:hAnsi="Arial" w:cs="Arial"/>
          <w:sz w:val="24"/>
          <w:szCs w:val="24"/>
        </w:rPr>
        <w:t>eloqüência</w:t>
      </w:r>
      <w:proofErr w:type="spellEnd"/>
      <w:r w:rsidRPr="005B3983">
        <w:rPr>
          <w:rFonts w:ascii="Arial" w:hAnsi="Arial" w:cs="Arial"/>
          <w:sz w:val="24"/>
          <w:szCs w:val="24"/>
        </w:rPr>
        <w:t xml:space="preserve"> dos poetas. Em Castro Alves, a embriaguez verbal encontra o apogeu, dando à sua poesia poder excepcional de comunicabilidade.</w:t>
      </w:r>
    </w:p>
    <w:p w:rsidR="00782A7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>Dele ressalta a figura do bardo que fulmina a escravidão e a injustiça, de cabeleira ao vento. A dialética da sua poesia implica menos a visão do escravo como realidade presente do que como episódio de um drama mais amplo e abstrato: o do próprio destino humano, presa dos desajustamentos da história. Encarna as tendências messiânicas do Romantismo e a utopia libertária do século. O negro, escravizado, misturado à vida cotidiana em posição de inferioridade, não se podia elevar a objeto estético. Surgiu primeiro à consciência literária como problema social, e o abolicionismo era visto apenas como sentimento humanitário pela maioria dos escritores que até então trataram desse tema. Só Castro Alves estenderia sobre o negro o manto redentor da poesia, tratando-o como herói, como ser integralmente humano.</w:t>
      </w: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</w:p>
    <w:p w:rsidR="005B3983" w:rsidRPr="005B3983" w:rsidRDefault="005B3983" w:rsidP="005B3983">
      <w:pPr>
        <w:jc w:val="both"/>
        <w:rPr>
          <w:rFonts w:ascii="Arial" w:hAnsi="Arial" w:cs="Arial"/>
          <w:sz w:val="24"/>
          <w:szCs w:val="24"/>
        </w:rPr>
      </w:pPr>
      <w:r w:rsidRPr="005B3983">
        <w:rPr>
          <w:rFonts w:ascii="Arial" w:hAnsi="Arial" w:cs="Arial"/>
          <w:sz w:val="24"/>
          <w:szCs w:val="24"/>
        </w:rPr>
        <w:t>Espumas Flutuantes | O Navio Negreiro</w:t>
      </w:r>
      <w:bookmarkEnd w:id="0"/>
    </w:p>
    <w:sectPr w:rsidR="005B3983" w:rsidRPr="005B3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3"/>
    <w:rsid w:val="005B3983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50C9-89D0-4F33-804A-E57594B1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4339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2015-06-29T18:10:00Z</dcterms:created>
  <dcterms:modified xsi:type="dcterms:W3CDTF">2015-06-29T18:11:00Z</dcterms:modified>
</cp:coreProperties>
</file>